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56A9" w14:textId="5DED367B" w:rsidR="0061634E" w:rsidRPr="008B3181" w:rsidRDefault="005F46F5" w:rsidP="0061634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1C133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4144;mso-wrap-edited:f" wrapcoords="-49 0 -49 21495 21600 21495 21600 0 -49 0">
            <v:imagedata r:id="rId4" o:title="" chromakey="white"/>
            <w10:wrap type="tight"/>
          </v:shape>
          <o:OLEObject Type="Embed" ProgID="MS_ClipArt_Gallery.5" ShapeID="_x0000_s1026" DrawAspect="Content" ObjectID="_1728305006" r:id="rId5"/>
        </w:object>
      </w:r>
      <w:r w:rsidR="0061634E" w:rsidRPr="008B3181">
        <w:rPr>
          <w:rFonts w:ascii="Architect" w:hAnsi="Architect"/>
          <w:color w:val="00B050"/>
          <w:sz w:val="24"/>
          <w:szCs w:val="24"/>
        </w:rPr>
        <w:t xml:space="preserve">St. Patrick Parish </w:t>
      </w:r>
    </w:p>
    <w:p w14:paraId="177744A6" w14:textId="77777777" w:rsidR="0061634E" w:rsidRPr="008B3181" w:rsidRDefault="0061634E" w:rsidP="0061634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55915112" w14:textId="77777777" w:rsidR="0061634E" w:rsidRPr="008B3181" w:rsidRDefault="0061634E" w:rsidP="0061634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42E0054B" w14:textId="77777777" w:rsidR="0061634E" w:rsidRPr="008B3181" w:rsidRDefault="0061634E" w:rsidP="0061634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2737DB59" w14:textId="77777777" w:rsidR="0061634E" w:rsidRPr="00B74637" w:rsidRDefault="0061634E" w:rsidP="0061634E">
      <w:pPr>
        <w:spacing w:after="0" w:line="240" w:lineRule="auto"/>
        <w:rPr>
          <w:rFonts w:ascii="Architect" w:hAnsi="Architect"/>
          <w:color w:val="00B050"/>
          <w:sz w:val="24"/>
          <w:szCs w:val="24"/>
        </w:rPr>
        <w:sectPr w:rsidR="0061634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24E6BBA7" w14:textId="77777777" w:rsidR="0061634E" w:rsidRDefault="0061634E" w:rsidP="0061634E">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144" behindDoc="0" locked="0" layoutInCell="1" allowOverlap="1" wp14:anchorId="687A169F" wp14:editId="3F9E71C5">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F1EC3" id="Straight Connector 6"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Pr>
          <w:rFonts w:ascii="Batang" w:eastAsia="Batang" w:hAnsi="Batang"/>
          <w:b/>
          <w:sz w:val="72"/>
          <w:szCs w:val="72"/>
        </w:rPr>
        <w:t>MondayNightFaithFormation</w:t>
      </w:r>
      <w:proofErr w:type="spellEnd"/>
    </w:p>
    <w:p w14:paraId="42B9B2BC" w14:textId="029C59A0" w:rsidR="0061634E" w:rsidRPr="00145284" w:rsidRDefault="0061634E" w:rsidP="0061634E">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120" behindDoc="0" locked="0" layoutInCell="1" allowOverlap="1" wp14:anchorId="7F23CEC2" wp14:editId="3C7F7207">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4E678" id="Straight Connector 3"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B341BD">
        <w:rPr>
          <w:rFonts w:ascii="Batang" w:eastAsia="Batang" w:hAnsi="Batang"/>
          <w:b/>
          <w:sz w:val="24"/>
          <w:szCs w:val="24"/>
        </w:rPr>
        <w:t>November</w:t>
      </w:r>
      <w:r>
        <w:rPr>
          <w:rFonts w:ascii="Batang" w:eastAsia="Batang" w:hAnsi="Batang"/>
          <w:b/>
          <w:sz w:val="24"/>
          <w:szCs w:val="24"/>
        </w:rPr>
        <w:t xml:space="preserve"> 202</w:t>
      </w:r>
      <w:r w:rsidR="00E54399">
        <w:rPr>
          <w:rFonts w:ascii="Batang" w:eastAsia="Batang" w:hAnsi="Batang"/>
          <w:b/>
          <w:sz w:val="24"/>
          <w:szCs w:val="24"/>
        </w:rPr>
        <w:t>2</w:t>
      </w:r>
    </w:p>
    <w:p w14:paraId="690AB18F" w14:textId="77777777" w:rsidR="0061634E" w:rsidRDefault="0061634E" w:rsidP="0061634E">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5A4A9DEE" w14:textId="495C3DAD" w:rsidR="0061634E" w:rsidRPr="00362481" w:rsidRDefault="0061634E" w:rsidP="0061634E">
      <w:pPr>
        <w:tabs>
          <w:tab w:val="left" w:pos="36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sidR="006E6115">
        <w:rPr>
          <w:rFonts w:ascii="Cooper Black" w:hAnsi="Cooper Black" w:cstheme="minorHAnsi"/>
          <w:sz w:val="28"/>
          <w:szCs w:val="28"/>
          <w:u w:val="single"/>
        </w:rPr>
        <w:t>for Holy Souls in Purgatory</w:t>
      </w:r>
      <w:r>
        <w:rPr>
          <w:rFonts w:ascii="Cooper Black" w:hAnsi="Cooper Black" w:cstheme="minorHAnsi"/>
          <w:sz w:val="28"/>
          <w:szCs w:val="28"/>
          <w:u w:val="single"/>
        </w:rPr>
        <w:t xml:space="preserve"> </w:t>
      </w:r>
    </w:p>
    <w:p w14:paraId="7B998B46" w14:textId="688A109B" w:rsidR="0061634E" w:rsidRPr="00A55C50" w:rsidRDefault="006E6115" w:rsidP="0061634E">
      <w:pPr>
        <w:tabs>
          <w:tab w:val="left" w:pos="365"/>
        </w:tabs>
        <w:spacing w:after="0" w:line="240" w:lineRule="auto"/>
        <w:rPr>
          <w:rFonts w:cstheme="minorHAnsi"/>
          <w:bCs/>
          <w:sz w:val="26"/>
          <w:szCs w:val="26"/>
        </w:rPr>
      </w:pPr>
      <w:r>
        <w:rPr>
          <w:rFonts w:cstheme="minorHAnsi"/>
          <w:bCs/>
          <w:sz w:val="26"/>
          <w:szCs w:val="26"/>
        </w:rPr>
        <w:t xml:space="preserve">The church commemorates all her faithful children who have departed from this </w:t>
      </w:r>
      <w:proofErr w:type="gramStart"/>
      <w:r>
        <w:rPr>
          <w:rFonts w:cstheme="minorHAnsi"/>
          <w:bCs/>
          <w:sz w:val="26"/>
          <w:szCs w:val="26"/>
        </w:rPr>
        <w:t>life, but</w:t>
      </w:r>
      <w:proofErr w:type="gramEnd"/>
      <w:r>
        <w:rPr>
          <w:rFonts w:cstheme="minorHAnsi"/>
          <w:bCs/>
          <w:sz w:val="26"/>
          <w:szCs w:val="26"/>
        </w:rPr>
        <w:t xml:space="preserve"> have not yet attained the joys of heaven. St. Paul warns us that we must not be ignorant concerning the dead, nor sorrowed, “even as others who have no hope… For the Lord Himself shall come down from heaven…and the dead who are in Christ shall rise.” The church has taught us to pray for those who have gone into eternity. I challenge families to talk about their loved ones who have passed. Discuss any memories you may have. </w:t>
      </w:r>
      <w:r w:rsidR="0061634E">
        <w:rPr>
          <w:rFonts w:cstheme="minorHAnsi"/>
          <w:bCs/>
          <w:sz w:val="26"/>
          <w:szCs w:val="26"/>
        </w:rPr>
        <w:t xml:space="preserve">Any student </w:t>
      </w:r>
      <w:r w:rsidR="00E54399">
        <w:rPr>
          <w:rFonts w:cstheme="minorHAnsi"/>
          <w:bCs/>
          <w:sz w:val="26"/>
          <w:szCs w:val="26"/>
        </w:rPr>
        <w:t>brings in a picture of a deceased family member will receive a prize. This can be done each Monday in November.</w:t>
      </w:r>
    </w:p>
    <w:p w14:paraId="4C80F823" w14:textId="16B4282D" w:rsidR="0061634E" w:rsidRPr="00050A63" w:rsidRDefault="0061634E" w:rsidP="0061634E">
      <w:pPr>
        <w:spacing w:after="0" w:line="240" w:lineRule="auto"/>
        <w:rPr>
          <w:rFonts w:ascii="Calibri" w:eastAsia="Times New Roman" w:hAnsi="Calibri" w:cs="Times New Roman"/>
          <w:b/>
          <w:bCs/>
          <w:color w:val="000000"/>
          <w:sz w:val="26"/>
          <w:szCs w:val="26"/>
          <w:u w:val="single"/>
        </w:rPr>
      </w:pPr>
    </w:p>
    <w:p w14:paraId="0ABC2C5D" w14:textId="77777777" w:rsidR="0061634E" w:rsidRPr="00050A63" w:rsidRDefault="0061634E" w:rsidP="0061634E">
      <w:pPr>
        <w:spacing w:after="0" w:line="240" w:lineRule="auto"/>
        <w:rPr>
          <w:rFonts w:ascii="Cooper Black" w:eastAsia="Times New Roman" w:hAnsi="Cooper Black" w:cs="Times New Roman"/>
          <w:b/>
          <w:bCs/>
          <w:color w:val="000000"/>
          <w:sz w:val="32"/>
          <w:szCs w:val="32"/>
          <w:u w:val="single"/>
        </w:rPr>
      </w:pPr>
    </w:p>
    <w:p w14:paraId="5114D7D5" w14:textId="4B1C3398" w:rsidR="0061634E" w:rsidRDefault="006E6115" w:rsidP="0061634E">
      <w:pPr>
        <w:spacing w:after="0" w:line="240" w:lineRule="auto"/>
        <w:rPr>
          <w:rFonts w:ascii="Cooper Black" w:hAnsi="Cooper Black" w:cstheme="minorHAnsi"/>
          <w:bCs/>
          <w:sz w:val="26"/>
          <w:szCs w:val="26"/>
          <w:u w:val="single"/>
        </w:rPr>
      </w:pPr>
      <w:r>
        <w:rPr>
          <w:rFonts w:ascii="Cooper Black" w:hAnsi="Cooper Black" w:cstheme="minorHAnsi"/>
          <w:bCs/>
          <w:sz w:val="26"/>
          <w:szCs w:val="26"/>
          <w:u w:val="single"/>
        </w:rPr>
        <w:t>Generosity</w:t>
      </w:r>
    </w:p>
    <w:p w14:paraId="27A8F799" w14:textId="342AC07E" w:rsidR="0061634E" w:rsidRPr="00FD341B" w:rsidRDefault="0061634E" w:rsidP="0061634E">
      <w:pPr>
        <w:spacing w:after="0" w:line="240" w:lineRule="auto"/>
        <w:rPr>
          <w:rFonts w:ascii="Cooper Black" w:hAnsi="Cooper Black" w:cstheme="minorHAnsi"/>
          <w:bCs/>
          <w:sz w:val="26"/>
          <w:szCs w:val="26"/>
        </w:rPr>
      </w:pPr>
      <w:r w:rsidRPr="003B4AB0">
        <w:rPr>
          <w:rFonts w:cstheme="minorHAnsi"/>
          <w:b/>
          <w:i/>
          <w:iCs/>
          <w:sz w:val="26"/>
          <w:szCs w:val="26"/>
        </w:rPr>
        <w:t>“</w:t>
      </w:r>
      <w:r w:rsidR="003B4AB0" w:rsidRPr="003B4AB0">
        <w:rPr>
          <w:rFonts w:cstheme="minorHAnsi"/>
          <w:b/>
          <w:i/>
          <w:iCs/>
          <w:sz w:val="26"/>
          <w:szCs w:val="26"/>
        </w:rPr>
        <w:t>A person who is uncomplaining under pain and disappointment</w:t>
      </w:r>
      <w:r w:rsidRPr="003B4AB0">
        <w:rPr>
          <w:rFonts w:cstheme="minorHAnsi"/>
          <w:b/>
          <w:i/>
          <w:iCs/>
          <w:sz w:val="26"/>
          <w:szCs w:val="26"/>
        </w:rPr>
        <w:t>.”</w:t>
      </w:r>
      <w:r>
        <w:rPr>
          <w:rFonts w:ascii="Cooper Black" w:hAnsi="Cooper Black" w:cstheme="minorHAnsi"/>
          <w:bCs/>
          <w:sz w:val="26"/>
          <w:szCs w:val="26"/>
        </w:rPr>
        <w:t xml:space="preserve"> </w:t>
      </w:r>
      <w:r w:rsidRPr="000B698C">
        <w:rPr>
          <w:rFonts w:cstheme="minorHAnsi"/>
          <w:bCs/>
          <w:sz w:val="26"/>
          <w:szCs w:val="26"/>
        </w:rPr>
        <w:t xml:space="preserve">Parents are to teach and challenge their children this throughout the month. </w:t>
      </w:r>
      <w:proofErr w:type="gramStart"/>
      <w:r w:rsidRPr="000B698C">
        <w:rPr>
          <w:rFonts w:cstheme="minorHAnsi"/>
          <w:bCs/>
          <w:sz w:val="26"/>
          <w:szCs w:val="26"/>
        </w:rPr>
        <w:t>However</w:t>
      </w:r>
      <w:proofErr w:type="gramEnd"/>
      <w:r>
        <w:rPr>
          <w:rFonts w:cstheme="minorHAnsi"/>
          <w:bCs/>
          <w:sz w:val="26"/>
          <w:szCs w:val="26"/>
        </w:rPr>
        <w:t xml:space="preserve"> </w:t>
      </w:r>
      <w:r w:rsidRPr="000B698C">
        <w:rPr>
          <w:rFonts w:cstheme="minorHAnsi"/>
          <w:bCs/>
          <w:sz w:val="26"/>
          <w:szCs w:val="26"/>
        </w:rPr>
        <w:t xml:space="preserve">you choose to reward them for practicing this is up to you. If you contact me that your children were “caught in the act” displaying this, I will send them a free Slushie card. </w:t>
      </w:r>
    </w:p>
    <w:p w14:paraId="182F6DAB" w14:textId="77777777" w:rsidR="0061634E" w:rsidRDefault="0061634E" w:rsidP="0061634E">
      <w:pPr>
        <w:tabs>
          <w:tab w:val="left" w:pos="8685"/>
        </w:tabs>
        <w:spacing w:after="0" w:line="240" w:lineRule="auto"/>
        <w:rPr>
          <w:rFonts w:cstheme="minorHAnsi"/>
          <w:bCs/>
          <w:sz w:val="32"/>
          <w:szCs w:val="32"/>
        </w:rPr>
      </w:pPr>
    </w:p>
    <w:p w14:paraId="6E8EFEBA" w14:textId="77777777" w:rsidR="0061634E" w:rsidRDefault="0061634E" w:rsidP="0061634E">
      <w:pPr>
        <w:tabs>
          <w:tab w:val="left" w:pos="8685"/>
        </w:tabs>
        <w:spacing w:after="0" w:line="240" w:lineRule="auto"/>
        <w:rPr>
          <w:rFonts w:ascii="Cooper Black" w:hAnsi="Cooper Black" w:cstheme="minorHAnsi"/>
          <w:b/>
          <w:sz w:val="32"/>
          <w:szCs w:val="32"/>
          <w:u w:val="single"/>
        </w:rPr>
      </w:pPr>
    </w:p>
    <w:p w14:paraId="6A705F8A" w14:textId="525B1165" w:rsidR="0061634E" w:rsidRPr="00571271" w:rsidRDefault="0061634E" w:rsidP="0061634E">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t xml:space="preserve">Service Project for </w:t>
      </w:r>
      <w:r w:rsidR="00B341BD">
        <w:rPr>
          <w:rFonts w:ascii="Cooper Black" w:hAnsi="Cooper Black" w:cstheme="minorHAnsi"/>
          <w:b/>
          <w:sz w:val="32"/>
          <w:szCs w:val="32"/>
          <w:u w:val="single"/>
        </w:rPr>
        <w:t>November</w:t>
      </w:r>
    </w:p>
    <w:p w14:paraId="740E33BB" w14:textId="578ACED2" w:rsidR="0061634E" w:rsidRPr="00842EDA" w:rsidRDefault="00ED5B46" w:rsidP="0061634E">
      <w:pPr>
        <w:spacing w:after="0" w:line="240" w:lineRule="auto"/>
        <w:rPr>
          <w:rFonts w:cs="Levenim MT"/>
          <w:sz w:val="26"/>
          <w:szCs w:val="26"/>
        </w:rPr>
        <w:sectPr w:rsidR="0061634E" w:rsidRPr="00842EDA" w:rsidSect="00B41AFB">
          <w:type w:val="continuous"/>
          <w:pgSz w:w="12240" w:h="15840"/>
          <w:pgMar w:top="720" w:right="720" w:bottom="720" w:left="720" w:header="720" w:footer="720" w:gutter="0"/>
          <w:cols w:space="720"/>
          <w:docGrid w:linePitch="360"/>
        </w:sectPr>
      </w:pPr>
      <w:r>
        <w:rPr>
          <w:rFonts w:cs="Levenim MT"/>
          <w:noProof/>
          <w:sz w:val="26"/>
          <w:szCs w:val="26"/>
        </w:rPr>
        <w:drawing>
          <wp:anchor distT="0" distB="0" distL="114300" distR="114300" simplePos="0" relativeHeight="251660288" behindDoc="1" locked="0" layoutInCell="1" allowOverlap="1" wp14:anchorId="307A8F27" wp14:editId="061737A7">
            <wp:simplePos x="0" y="0"/>
            <wp:positionH relativeFrom="column">
              <wp:posOffset>5287010</wp:posOffset>
            </wp:positionH>
            <wp:positionV relativeFrom="paragraph">
              <wp:posOffset>1527372</wp:posOffset>
            </wp:positionV>
            <wp:extent cx="1060862" cy="522611"/>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60862" cy="522611"/>
                    </a:xfrm>
                    <a:prstGeom prst="rect">
                      <a:avLst/>
                    </a:prstGeom>
                  </pic:spPr>
                </pic:pic>
              </a:graphicData>
            </a:graphic>
            <wp14:sizeRelH relativeFrom="margin">
              <wp14:pctWidth>0</wp14:pctWidth>
            </wp14:sizeRelH>
            <wp14:sizeRelV relativeFrom="margin">
              <wp14:pctHeight>0</wp14:pctHeight>
            </wp14:sizeRelV>
          </wp:anchor>
        </w:drawing>
      </w:r>
      <w:r w:rsidR="007F32B1">
        <w:rPr>
          <w:rFonts w:cs="Levenim MT"/>
          <w:noProof/>
          <w:sz w:val="26"/>
          <w:szCs w:val="26"/>
        </w:rPr>
        <w:drawing>
          <wp:anchor distT="0" distB="0" distL="114300" distR="114300" simplePos="0" relativeHeight="251659264" behindDoc="1" locked="0" layoutInCell="1" allowOverlap="1" wp14:anchorId="14CB6630" wp14:editId="294D372B">
            <wp:simplePos x="0" y="0"/>
            <wp:positionH relativeFrom="column">
              <wp:posOffset>3900170</wp:posOffset>
            </wp:positionH>
            <wp:positionV relativeFrom="paragraph">
              <wp:posOffset>1154430</wp:posOffset>
            </wp:positionV>
            <wp:extent cx="515803" cy="774246"/>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15803" cy="774246"/>
                    </a:xfrm>
                    <a:prstGeom prst="rect">
                      <a:avLst/>
                    </a:prstGeom>
                  </pic:spPr>
                </pic:pic>
              </a:graphicData>
            </a:graphic>
            <wp14:sizeRelH relativeFrom="margin">
              <wp14:pctWidth>0</wp14:pctWidth>
            </wp14:sizeRelH>
            <wp14:sizeRelV relativeFrom="margin">
              <wp14:pctHeight>0</wp14:pctHeight>
            </wp14:sizeRelV>
          </wp:anchor>
        </w:drawing>
      </w:r>
      <w:r w:rsidR="0061634E" w:rsidRPr="000B698C">
        <w:rPr>
          <w:rFonts w:cstheme="minorHAnsi"/>
          <w:bCs/>
          <w:sz w:val="26"/>
          <w:szCs w:val="26"/>
        </w:rPr>
        <w:t xml:space="preserve">This month’s service project </w:t>
      </w:r>
      <w:r w:rsidR="0061634E">
        <w:rPr>
          <w:rFonts w:cstheme="minorHAnsi"/>
          <w:bCs/>
          <w:sz w:val="26"/>
          <w:szCs w:val="26"/>
        </w:rPr>
        <w:t>will be for studen</w:t>
      </w:r>
      <w:r w:rsidR="00B341BD">
        <w:rPr>
          <w:rFonts w:cstheme="minorHAnsi"/>
          <w:bCs/>
          <w:sz w:val="26"/>
          <w:szCs w:val="26"/>
        </w:rPr>
        <w:t>ts</w:t>
      </w:r>
      <w:r w:rsidR="003B4AB0">
        <w:rPr>
          <w:rFonts w:cstheme="minorHAnsi"/>
          <w:bCs/>
          <w:sz w:val="26"/>
          <w:szCs w:val="26"/>
        </w:rPr>
        <w:t xml:space="preserve"> to donate to the food bank. As a family you are to gather food and drop it off in church anytime during the month. Attached i</w:t>
      </w:r>
      <w:r w:rsidR="00040B0E">
        <w:rPr>
          <w:rFonts w:cstheme="minorHAnsi"/>
          <w:bCs/>
          <w:sz w:val="26"/>
          <w:szCs w:val="26"/>
        </w:rPr>
        <w:t>s</w:t>
      </w:r>
      <w:r w:rsidR="003B4AB0">
        <w:rPr>
          <w:rFonts w:cstheme="minorHAnsi"/>
          <w:bCs/>
          <w:sz w:val="26"/>
          <w:szCs w:val="26"/>
        </w:rPr>
        <w:t xml:space="preserve"> a list of acceptable food item broken down by grade level. This helps in gathering a variety of items. </w:t>
      </w:r>
      <w:r w:rsidR="007F32B1">
        <w:rPr>
          <w:rFonts w:cstheme="minorHAnsi"/>
          <w:bCs/>
          <w:sz w:val="26"/>
          <w:szCs w:val="26"/>
        </w:rPr>
        <w:t xml:space="preserve"> </w:t>
      </w:r>
      <w:r w:rsidR="00E54399">
        <w:rPr>
          <w:rFonts w:cstheme="minorHAnsi"/>
          <w:bCs/>
          <w:sz w:val="26"/>
          <w:szCs w:val="26"/>
        </w:rPr>
        <w:t xml:space="preserve"> With this challenge, the class that donates the most will be rewarded with their choice. Boxes are located in the back of the church. </w:t>
      </w:r>
      <w:r>
        <w:rPr>
          <w:rFonts w:cstheme="minorHAnsi"/>
          <w:bCs/>
          <w:sz w:val="26"/>
          <w:szCs w:val="26"/>
        </w:rPr>
        <w:t xml:space="preserve"> Be sure to place your donations in the correct grade level box for your student to get credit for their class.</w:t>
      </w:r>
    </w:p>
    <w:p w14:paraId="5FE37DC6" w14:textId="008DB5F9" w:rsidR="0061634E" w:rsidRPr="000B698C" w:rsidRDefault="00ED5B46" w:rsidP="0061634E">
      <w:pPr>
        <w:rPr>
          <w:rFonts w:cs="Levenim MT"/>
          <w:sz w:val="26"/>
          <w:szCs w:val="26"/>
        </w:rPr>
        <w:sectPr w:rsidR="0061634E" w:rsidRPr="000B698C" w:rsidSect="00404451">
          <w:type w:val="continuous"/>
          <w:pgSz w:w="12240" w:h="15840"/>
          <w:pgMar w:top="720" w:right="720" w:bottom="720" w:left="720" w:header="720" w:footer="720" w:gutter="0"/>
          <w:cols w:num="3" w:space="720"/>
          <w:docGrid w:linePitch="360"/>
        </w:sectPr>
      </w:pPr>
      <w:r>
        <w:rPr>
          <w:rFonts w:cs="Levenim MT"/>
          <w:noProof/>
          <w:sz w:val="26"/>
          <w:szCs w:val="26"/>
        </w:rPr>
        <w:drawing>
          <wp:anchor distT="0" distB="0" distL="114300" distR="114300" simplePos="0" relativeHeight="251658240" behindDoc="1" locked="0" layoutInCell="1" allowOverlap="1" wp14:anchorId="7B2628A3" wp14:editId="3354A58A">
            <wp:simplePos x="0" y="0"/>
            <wp:positionH relativeFrom="column">
              <wp:posOffset>2628265</wp:posOffset>
            </wp:positionH>
            <wp:positionV relativeFrom="paragraph">
              <wp:posOffset>321945</wp:posOffset>
            </wp:positionV>
            <wp:extent cx="403860" cy="6965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03860" cy="696595"/>
                    </a:xfrm>
                    <a:prstGeom prst="rect">
                      <a:avLst/>
                    </a:prstGeom>
                  </pic:spPr>
                </pic:pic>
              </a:graphicData>
            </a:graphic>
            <wp14:sizeRelH relativeFrom="margin">
              <wp14:pctWidth>0</wp14:pctWidth>
            </wp14:sizeRelH>
            <wp14:sizeRelV relativeFrom="margin">
              <wp14:pctHeight>0</wp14:pctHeight>
            </wp14:sizeRelV>
          </wp:anchor>
        </w:drawing>
      </w:r>
      <w:r w:rsidR="007F32B1">
        <w:rPr>
          <w:rFonts w:cs="Levenim MT"/>
          <w:noProof/>
          <w:sz w:val="26"/>
          <w:szCs w:val="26"/>
        </w:rPr>
        <w:drawing>
          <wp:anchor distT="0" distB="0" distL="114300" distR="114300" simplePos="0" relativeHeight="251657216" behindDoc="1" locked="0" layoutInCell="1" allowOverlap="1" wp14:anchorId="0261CA48" wp14:editId="21227855">
            <wp:simplePos x="0" y="0"/>
            <wp:positionH relativeFrom="column">
              <wp:posOffset>706408</wp:posOffset>
            </wp:positionH>
            <wp:positionV relativeFrom="paragraph">
              <wp:posOffset>142958</wp:posOffset>
            </wp:positionV>
            <wp:extent cx="1041441" cy="694294"/>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41441" cy="694294"/>
                    </a:xfrm>
                    <a:prstGeom prst="rect">
                      <a:avLst/>
                    </a:prstGeom>
                  </pic:spPr>
                </pic:pic>
              </a:graphicData>
            </a:graphic>
            <wp14:sizeRelH relativeFrom="margin">
              <wp14:pctWidth>0</wp14:pctWidth>
            </wp14:sizeRelH>
            <wp14:sizeRelV relativeFrom="margin">
              <wp14:pctHeight>0</wp14:pctHeight>
            </wp14:sizeRelV>
          </wp:anchor>
        </w:drawing>
      </w:r>
    </w:p>
    <w:p w14:paraId="355D040D" w14:textId="28D7F98F" w:rsidR="0061634E" w:rsidRPr="000B698C" w:rsidRDefault="0061634E" w:rsidP="0061634E">
      <w:pPr>
        <w:rPr>
          <w:rFonts w:cs="Levenim MT"/>
          <w:sz w:val="26"/>
          <w:szCs w:val="26"/>
        </w:rPr>
      </w:pPr>
    </w:p>
    <w:p w14:paraId="4C712882" w14:textId="22E03AB5" w:rsidR="0061634E" w:rsidRPr="000822A0" w:rsidRDefault="0061634E" w:rsidP="0061634E">
      <w:pPr>
        <w:tabs>
          <w:tab w:val="left" w:pos="8685"/>
        </w:tabs>
        <w:spacing w:after="0" w:line="240" w:lineRule="auto"/>
        <w:rPr>
          <w:rFonts w:cstheme="minorHAnsi"/>
          <w:bCs/>
          <w:sz w:val="24"/>
          <w:szCs w:val="24"/>
        </w:rPr>
      </w:pPr>
      <w:r w:rsidRPr="000822A0">
        <w:rPr>
          <w:rFonts w:cstheme="minorHAnsi"/>
          <w:bCs/>
          <w:sz w:val="24"/>
          <w:szCs w:val="24"/>
        </w:rPr>
        <w:t xml:space="preserve"> </w:t>
      </w:r>
    </w:p>
    <w:p w14:paraId="2C2BEF80" w14:textId="77777777" w:rsidR="0061634E" w:rsidRDefault="0061634E" w:rsidP="0061634E">
      <w:pPr>
        <w:tabs>
          <w:tab w:val="left" w:pos="8685"/>
        </w:tabs>
        <w:spacing w:after="0" w:line="240" w:lineRule="auto"/>
        <w:rPr>
          <w:bCs/>
          <w:i/>
          <w:iCs/>
          <w:color w:val="FF0000"/>
          <w:sz w:val="24"/>
          <w:szCs w:val="24"/>
        </w:rPr>
      </w:pPr>
    </w:p>
    <w:p w14:paraId="2C8FC709" w14:textId="77777777" w:rsidR="0061634E" w:rsidRDefault="0061634E" w:rsidP="0061634E">
      <w:pPr>
        <w:tabs>
          <w:tab w:val="left" w:pos="8685"/>
        </w:tabs>
        <w:spacing w:after="0" w:line="240" w:lineRule="auto"/>
        <w:rPr>
          <w:rFonts w:ascii="Cooper Black" w:hAnsi="Cooper Black"/>
          <w:bCs/>
          <w:sz w:val="32"/>
          <w:szCs w:val="32"/>
          <w:u w:val="single"/>
        </w:rPr>
      </w:pPr>
    </w:p>
    <w:p w14:paraId="76D0FD1C" w14:textId="75A0707B" w:rsidR="003B4AB0" w:rsidRDefault="003B4AB0" w:rsidP="0061634E">
      <w:pPr>
        <w:tabs>
          <w:tab w:val="left" w:pos="8685"/>
        </w:tabs>
        <w:spacing w:after="0" w:line="240" w:lineRule="auto"/>
        <w:rPr>
          <w:rFonts w:ascii="Cooper Black" w:hAnsi="Cooper Black"/>
          <w:bCs/>
          <w:sz w:val="32"/>
          <w:szCs w:val="32"/>
          <w:u w:val="single"/>
        </w:rPr>
      </w:pPr>
      <w:r>
        <w:rPr>
          <w:rFonts w:ascii="Cooper Black" w:hAnsi="Cooper Black"/>
          <w:bCs/>
          <w:sz w:val="32"/>
          <w:szCs w:val="32"/>
          <w:u w:val="single"/>
        </w:rPr>
        <w:t>We Gather Together</w:t>
      </w:r>
    </w:p>
    <w:p w14:paraId="40EF1138" w14:textId="4F2D840F" w:rsidR="00C40C0D" w:rsidRDefault="00D17B4E" w:rsidP="003F2BAE">
      <w:pPr>
        <w:spacing w:after="0"/>
        <w:rPr>
          <w:rFonts w:cstheme="minorHAnsi"/>
          <w:bCs/>
          <w:sz w:val="26"/>
          <w:szCs w:val="26"/>
        </w:rPr>
      </w:pPr>
      <w:r>
        <w:rPr>
          <w:rFonts w:cstheme="minorHAnsi"/>
          <w:bCs/>
          <w:sz w:val="26"/>
          <w:szCs w:val="26"/>
        </w:rPr>
        <w:t xml:space="preserve">On the revised calendar, our first Mass together will be </w:t>
      </w:r>
      <w:r w:rsidRPr="00D17B4E">
        <w:rPr>
          <w:rFonts w:cstheme="minorHAnsi"/>
          <w:b/>
          <w:sz w:val="26"/>
          <w:szCs w:val="26"/>
        </w:rPr>
        <w:t>Tuesday, November 1</w:t>
      </w:r>
      <w:r w:rsidRPr="00D17B4E">
        <w:rPr>
          <w:rFonts w:cstheme="minorHAnsi"/>
          <w:b/>
          <w:sz w:val="26"/>
          <w:szCs w:val="26"/>
          <w:vertAlign w:val="superscript"/>
        </w:rPr>
        <w:t>st</w:t>
      </w:r>
      <w:r w:rsidRPr="00D17B4E">
        <w:rPr>
          <w:rFonts w:cstheme="minorHAnsi"/>
          <w:b/>
          <w:sz w:val="26"/>
          <w:szCs w:val="26"/>
        </w:rPr>
        <w:t xml:space="preserve"> at 6:00 pm.</w:t>
      </w:r>
      <w:r>
        <w:rPr>
          <w:rFonts w:cstheme="minorHAnsi"/>
          <w:bCs/>
          <w:sz w:val="26"/>
          <w:szCs w:val="26"/>
        </w:rPr>
        <w:t xml:space="preserve"> This takes place of classes on Monday, October 31</w:t>
      </w:r>
      <w:r w:rsidRPr="00D17B4E">
        <w:rPr>
          <w:rFonts w:cstheme="minorHAnsi"/>
          <w:bCs/>
          <w:sz w:val="26"/>
          <w:szCs w:val="26"/>
          <w:vertAlign w:val="superscript"/>
        </w:rPr>
        <w:t>st</w:t>
      </w:r>
      <w:r>
        <w:rPr>
          <w:rFonts w:cstheme="minorHAnsi"/>
          <w:bCs/>
          <w:sz w:val="26"/>
          <w:szCs w:val="26"/>
        </w:rPr>
        <w:t xml:space="preserve"> (Halloween). This Mass is All Saints Day and a Holy  Day of Obligation. </w:t>
      </w:r>
      <w:r w:rsidR="00E515D0">
        <w:rPr>
          <w:rFonts w:cstheme="minorHAnsi"/>
          <w:bCs/>
          <w:sz w:val="26"/>
          <w:szCs w:val="26"/>
        </w:rPr>
        <w:t xml:space="preserve">This Mass counts as class time for that week, so with your best efforts, please make it to this Mass. The class that has the most in attendance will be rewarded with their choice. </w:t>
      </w:r>
    </w:p>
    <w:p w14:paraId="436E98E7" w14:textId="77777777" w:rsidR="003F2BAE" w:rsidRDefault="003F2BAE" w:rsidP="003F2BAE">
      <w:pPr>
        <w:spacing w:after="0"/>
        <w:rPr>
          <w:rFonts w:cstheme="minorHAnsi"/>
          <w:bCs/>
          <w:sz w:val="26"/>
          <w:szCs w:val="26"/>
        </w:rPr>
      </w:pPr>
    </w:p>
    <w:p w14:paraId="20302617" w14:textId="535888A4" w:rsidR="00E515D0" w:rsidRPr="00C40C0D" w:rsidRDefault="00E515D0" w:rsidP="003F2BAE">
      <w:pPr>
        <w:spacing w:after="0"/>
        <w:rPr>
          <w:sz w:val="26"/>
          <w:szCs w:val="26"/>
        </w:rPr>
      </w:pPr>
      <w:r>
        <w:rPr>
          <w:rFonts w:cstheme="minorHAnsi"/>
          <w:bCs/>
          <w:sz w:val="26"/>
          <w:szCs w:val="26"/>
        </w:rPr>
        <w:t>Also noted on the revised calendar</w:t>
      </w:r>
      <w:r w:rsidRPr="007679D1">
        <w:rPr>
          <w:rFonts w:cstheme="minorHAnsi"/>
          <w:b/>
          <w:sz w:val="26"/>
          <w:szCs w:val="26"/>
        </w:rPr>
        <w:t>, Nov. 7</w:t>
      </w:r>
      <w:r w:rsidRPr="007679D1">
        <w:rPr>
          <w:rFonts w:cstheme="minorHAnsi"/>
          <w:b/>
          <w:sz w:val="26"/>
          <w:szCs w:val="26"/>
          <w:vertAlign w:val="superscript"/>
        </w:rPr>
        <w:t>th</w:t>
      </w:r>
      <w:r w:rsidRPr="007679D1">
        <w:rPr>
          <w:rFonts w:cstheme="minorHAnsi"/>
          <w:b/>
          <w:sz w:val="26"/>
          <w:szCs w:val="26"/>
        </w:rPr>
        <w:t xml:space="preserve"> classes are canceled due to a conflict</w:t>
      </w:r>
      <w:r>
        <w:rPr>
          <w:rFonts w:cstheme="minorHAnsi"/>
          <w:bCs/>
          <w:sz w:val="26"/>
          <w:szCs w:val="26"/>
        </w:rPr>
        <w:t>. Then on Monday, Nov. 28</w:t>
      </w:r>
      <w:r w:rsidRPr="00E515D0">
        <w:rPr>
          <w:rFonts w:cstheme="minorHAnsi"/>
          <w:bCs/>
          <w:sz w:val="26"/>
          <w:szCs w:val="26"/>
          <w:vertAlign w:val="superscript"/>
        </w:rPr>
        <w:t>th</w:t>
      </w:r>
      <w:r>
        <w:rPr>
          <w:rFonts w:cstheme="minorHAnsi"/>
          <w:bCs/>
          <w:sz w:val="26"/>
          <w:szCs w:val="26"/>
        </w:rPr>
        <w:t xml:space="preserve"> we will gather at the end of class time (7:30pm) in the church to pray the Rosary together. The students will need to be picked up from church this night at the regular time (8:00pm). A reminder will be sen</w:t>
      </w:r>
      <w:r w:rsidR="00132CD3">
        <w:rPr>
          <w:rFonts w:cstheme="minorHAnsi"/>
          <w:bCs/>
          <w:sz w:val="26"/>
          <w:szCs w:val="26"/>
        </w:rPr>
        <w:t>t</w:t>
      </w:r>
      <w:r>
        <w:rPr>
          <w:rFonts w:cstheme="minorHAnsi"/>
          <w:bCs/>
          <w:sz w:val="26"/>
          <w:szCs w:val="26"/>
        </w:rPr>
        <w:t xml:space="preserve"> out</w:t>
      </w:r>
      <w:r w:rsidR="00053837">
        <w:rPr>
          <w:rFonts w:cstheme="minorHAnsi"/>
          <w:bCs/>
          <w:sz w:val="26"/>
          <w:szCs w:val="26"/>
        </w:rPr>
        <w:t xml:space="preserve"> and s</w:t>
      </w:r>
      <w:r w:rsidR="00132CD3">
        <w:rPr>
          <w:rFonts w:cstheme="minorHAnsi"/>
          <w:bCs/>
          <w:sz w:val="26"/>
          <w:szCs w:val="26"/>
        </w:rPr>
        <w:t>tudents are to bring a Rosary from home</w:t>
      </w:r>
      <w:r w:rsidR="00053837">
        <w:rPr>
          <w:rFonts w:cstheme="minorHAnsi"/>
          <w:bCs/>
          <w:sz w:val="26"/>
          <w:szCs w:val="26"/>
        </w:rPr>
        <w:t>, if possible.</w:t>
      </w:r>
    </w:p>
    <w:p w14:paraId="6E83F44C" w14:textId="4BB5CBEE" w:rsidR="003B4AB0" w:rsidRPr="003B4AB0" w:rsidRDefault="003B4AB0" w:rsidP="0061634E">
      <w:pPr>
        <w:tabs>
          <w:tab w:val="left" w:pos="8685"/>
        </w:tabs>
        <w:spacing w:after="0" w:line="240" w:lineRule="auto"/>
        <w:rPr>
          <w:rFonts w:cstheme="minorHAnsi"/>
          <w:bCs/>
          <w:sz w:val="26"/>
          <w:szCs w:val="26"/>
        </w:rPr>
      </w:pPr>
    </w:p>
    <w:p w14:paraId="1D2264BB" w14:textId="2BBB4833" w:rsidR="0061634E" w:rsidRDefault="0061634E" w:rsidP="0061634E">
      <w:pPr>
        <w:tabs>
          <w:tab w:val="left" w:pos="8685"/>
        </w:tabs>
        <w:spacing w:after="0" w:line="240" w:lineRule="auto"/>
        <w:rPr>
          <w:b/>
          <w:i/>
          <w:iCs/>
          <w:color w:val="FF0000"/>
          <w:sz w:val="24"/>
          <w:szCs w:val="24"/>
        </w:rPr>
      </w:pPr>
    </w:p>
    <w:p w14:paraId="0B54F663" w14:textId="5A7536AD" w:rsidR="0061634E" w:rsidRPr="00BB7DBB" w:rsidRDefault="0061634E" w:rsidP="0061634E">
      <w:pPr>
        <w:tabs>
          <w:tab w:val="left" w:pos="8685"/>
        </w:tabs>
        <w:spacing w:after="0" w:line="240" w:lineRule="auto"/>
        <w:rPr>
          <w:rFonts w:ascii="Cooper Black" w:hAnsi="Cooper Black"/>
          <w:bCs/>
          <w:sz w:val="32"/>
          <w:szCs w:val="32"/>
          <w:u w:val="single"/>
        </w:rPr>
      </w:pPr>
      <w:r w:rsidRPr="00BB7DBB">
        <w:rPr>
          <w:rFonts w:ascii="Cooper Black" w:hAnsi="Cooper Black"/>
          <w:bCs/>
          <w:sz w:val="32"/>
          <w:szCs w:val="32"/>
          <w:u w:val="single"/>
        </w:rPr>
        <w:t>First Reconciliation</w:t>
      </w:r>
      <w:r w:rsidR="00C40C0D">
        <w:rPr>
          <w:rFonts w:ascii="Cooper Black" w:hAnsi="Cooper Black"/>
          <w:bCs/>
          <w:sz w:val="32"/>
          <w:szCs w:val="32"/>
          <w:u w:val="single"/>
        </w:rPr>
        <w:t xml:space="preserve"> Preparation</w:t>
      </w:r>
    </w:p>
    <w:p w14:paraId="42E13A85" w14:textId="53615BA5" w:rsidR="0061634E" w:rsidRPr="00517E29" w:rsidRDefault="00053837" w:rsidP="0061634E">
      <w:pPr>
        <w:tabs>
          <w:tab w:val="left" w:pos="8685"/>
        </w:tabs>
        <w:spacing w:after="0" w:line="240" w:lineRule="auto"/>
        <w:rPr>
          <w:bCs/>
          <w:sz w:val="26"/>
          <w:szCs w:val="26"/>
        </w:rPr>
      </w:pPr>
      <w:r>
        <w:rPr>
          <w:rFonts w:ascii="Brush Script MT" w:hAnsi="Brush Script MT"/>
          <w:bCs/>
          <w:i/>
          <w:iCs/>
          <w:noProof/>
          <w:sz w:val="28"/>
          <w:szCs w:val="28"/>
        </w:rPr>
        <w:drawing>
          <wp:anchor distT="0" distB="0" distL="114300" distR="114300" simplePos="0" relativeHeight="251656192" behindDoc="1" locked="0" layoutInCell="1" allowOverlap="1" wp14:anchorId="38E5DA63" wp14:editId="12C2B7B5">
            <wp:simplePos x="0" y="0"/>
            <wp:positionH relativeFrom="column">
              <wp:posOffset>4656455</wp:posOffset>
            </wp:positionH>
            <wp:positionV relativeFrom="paragraph">
              <wp:posOffset>1315085</wp:posOffset>
            </wp:positionV>
            <wp:extent cx="519261" cy="75730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19261" cy="757303"/>
                    </a:xfrm>
                    <a:prstGeom prst="rect">
                      <a:avLst/>
                    </a:prstGeom>
                  </pic:spPr>
                </pic:pic>
              </a:graphicData>
            </a:graphic>
            <wp14:sizeRelH relativeFrom="margin">
              <wp14:pctWidth>0</wp14:pctWidth>
            </wp14:sizeRelH>
            <wp14:sizeRelV relativeFrom="margin">
              <wp14:pctHeight>0</wp14:pctHeight>
            </wp14:sizeRelV>
          </wp:anchor>
        </w:drawing>
      </w:r>
      <w:r w:rsidR="00C40C0D" w:rsidRPr="00517E29">
        <w:rPr>
          <w:bCs/>
          <w:sz w:val="26"/>
          <w:szCs w:val="26"/>
        </w:rPr>
        <w:t xml:space="preserve">All </w:t>
      </w:r>
      <w:r w:rsidR="0056682C" w:rsidRPr="00517E29">
        <w:rPr>
          <w:bCs/>
          <w:sz w:val="26"/>
          <w:szCs w:val="26"/>
        </w:rPr>
        <w:t>second-grade</w:t>
      </w:r>
      <w:r w:rsidR="00C40C0D" w:rsidRPr="00517E29">
        <w:rPr>
          <w:bCs/>
          <w:sz w:val="26"/>
          <w:szCs w:val="26"/>
        </w:rPr>
        <w:t xml:space="preserve"> parents should have received information regarding your child’s preparation for receiving the Sacrament. Students should also be on week #</w:t>
      </w:r>
      <w:r w:rsidR="00E54399">
        <w:rPr>
          <w:bCs/>
          <w:sz w:val="26"/>
          <w:szCs w:val="26"/>
        </w:rPr>
        <w:t>4</w:t>
      </w:r>
      <w:r w:rsidR="00C40C0D" w:rsidRPr="00517E29">
        <w:rPr>
          <w:bCs/>
          <w:sz w:val="26"/>
          <w:szCs w:val="26"/>
        </w:rPr>
        <w:t xml:space="preserve"> in the </w:t>
      </w:r>
      <w:r w:rsidR="00C40C0D" w:rsidRPr="00517E29">
        <w:rPr>
          <w:bCs/>
          <w:i/>
          <w:iCs/>
          <w:sz w:val="26"/>
          <w:szCs w:val="26"/>
        </w:rPr>
        <w:t>“Signs of Grace</w:t>
      </w:r>
      <w:r w:rsidR="00444109" w:rsidRPr="00517E29">
        <w:rPr>
          <w:bCs/>
          <w:i/>
          <w:iCs/>
          <w:sz w:val="26"/>
          <w:szCs w:val="26"/>
        </w:rPr>
        <w:t>: You Are Forgiven</w:t>
      </w:r>
      <w:r w:rsidR="00C40C0D" w:rsidRPr="00517E29">
        <w:rPr>
          <w:bCs/>
          <w:i/>
          <w:iCs/>
          <w:sz w:val="26"/>
          <w:szCs w:val="26"/>
        </w:rPr>
        <w:t>”</w:t>
      </w:r>
      <w:r w:rsidR="00C40C0D" w:rsidRPr="00517E29">
        <w:rPr>
          <w:bCs/>
          <w:sz w:val="26"/>
          <w:szCs w:val="26"/>
        </w:rPr>
        <w:t xml:space="preserve"> online program. If you are having any issues with this, please contact me right away. In the past Father has scheduled a couple of dates for the children to receive Reconciliation, we are still working this out.</w:t>
      </w:r>
      <w:r w:rsidR="0056682C" w:rsidRPr="00517E29">
        <w:rPr>
          <w:bCs/>
          <w:sz w:val="26"/>
          <w:szCs w:val="26"/>
        </w:rPr>
        <w:t xml:space="preserve"> The plan is to complete this between the two preparation online programs, so hopefully sometime in January. You will receive all information needed in time for marking it on your calendars.</w:t>
      </w:r>
      <w:r w:rsidR="00C40C0D" w:rsidRPr="00517E29">
        <w:rPr>
          <w:bCs/>
          <w:sz w:val="26"/>
          <w:szCs w:val="26"/>
        </w:rPr>
        <w:t xml:space="preserve"> </w:t>
      </w:r>
    </w:p>
    <w:p w14:paraId="558ECDC0" w14:textId="0FCAF860" w:rsidR="0061634E" w:rsidRDefault="0061634E" w:rsidP="0061634E">
      <w:pPr>
        <w:tabs>
          <w:tab w:val="left" w:pos="8685"/>
        </w:tabs>
        <w:spacing w:after="0" w:line="240" w:lineRule="auto"/>
        <w:rPr>
          <w:b/>
          <w:i/>
          <w:iCs/>
          <w:color w:val="FF0000"/>
          <w:sz w:val="24"/>
          <w:szCs w:val="24"/>
        </w:rPr>
      </w:pPr>
    </w:p>
    <w:p w14:paraId="385C1C1A" w14:textId="58BC85AE" w:rsidR="0061634E" w:rsidRPr="0056682C" w:rsidRDefault="00053837" w:rsidP="0061634E">
      <w:pPr>
        <w:tabs>
          <w:tab w:val="left" w:pos="8685"/>
        </w:tabs>
        <w:spacing w:after="0" w:line="240" w:lineRule="auto"/>
        <w:rPr>
          <w:rFonts w:ascii="Brush Script MT" w:hAnsi="Brush Script MT"/>
          <w:bCs/>
          <w:i/>
          <w:iCs/>
          <w:sz w:val="28"/>
          <w:szCs w:val="28"/>
        </w:rPr>
      </w:pPr>
      <w:r>
        <w:rPr>
          <w:b/>
          <w:i/>
          <w:iCs/>
          <w:color w:val="FF0000"/>
          <w:sz w:val="24"/>
          <w:szCs w:val="24"/>
        </w:rPr>
        <w:t xml:space="preserve">                                               </w:t>
      </w:r>
      <w:r w:rsidR="0056682C">
        <w:rPr>
          <w:b/>
          <w:i/>
          <w:iCs/>
          <w:color w:val="FF0000"/>
          <w:sz w:val="24"/>
          <w:szCs w:val="24"/>
        </w:rPr>
        <w:t xml:space="preserve">  </w:t>
      </w:r>
      <w:r w:rsidR="0056682C" w:rsidRPr="0056682C">
        <w:rPr>
          <w:rFonts w:ascii="Brush Script MT" w:hAnsi="Brush Script MT"/>
          <w:bCs/>
          <w:i/>
          <w:iCs/>
          <w:sz w:val="28"/>
          <w:szCs w:val="28"/>
        </w:rPr>
        <w:t>Forgiveness is the foundation for Reconciliation</w:t>
      </w:r>
      <w:r w:rsidR="0056682C">
        <w:rPr>
          <w:rFonts w:ascii="Brush Script MT" w:hAnsi="Brush Script MT"/>
          <w:bCs/>
          <w:i/>
          <w:iCs/>
          <w:noProof/>
          <w:sz w:val="28"/>
          <w:szCs w:val="28"/>
        </w:rPr>
        <w:drawing>
          <wp:anchor distT="0" distB="0" distL="114300" distR="114300" simplePos="0" relativeHeight="251655168" behindDoc="1" locked="0" layoutInCell="1" allowOverlap="1" wp14:anchorId="0331140A" wp14:editId="75ABFA19">
            <wp:simplePos x="0" y="0"/>
            <wp:positionH relativeFrom="column">
              <wp:posOffset>0</wp:posOffset>
            </wp:positionH>
            <wp:positionV relativeFrom="paragraph">
              <wp:posOffset>6692900</wp:posOffset>
            </wp:positionV>
            <wp:extent cx="2205990" cy="19107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205990" cy="1910715"/>
                    </a:xfrm>
                    <a:prstGeom prst="rect">
                      <a:avLst/>
                    </a:prstGeom>
                  </pic:spPr>
                </pic:pic>
              </a:graphicData>
            </a:graphic>
          </wp:anchor>
        </w:drawing>
      </w:r>
    </w:p>
    <w:p w14:paraId="40AED52E" w14:textId="77777777" w:rsidR="0061634E" w:rsidRDefault="0061634E" w:rsidP="0061634E">
      <w:pPr>
        <w:tabs>
          <w:tab w:val="left" w:pos="8685"/>
        </w:tabs>
        <w:spacing w:after="0" w:line="240" w:lineRule="auto"/>
        <w:rPr>
          <w:b/>
          <w:i/>
          <w:iCs/>
          <w:color w:val="FF0000"/>
          <w:sz w:val="24"/>
          <w:szCs w:val="24"/>
        </w:rPr>
      </w:pPr>
    </w:p>
    <w:p w14:paraId="62BB3230" w14:textId="77777777" w:rsidR="00E9616B" w:rsidRDefault="00E9616B" w:rsidP="0061634E">
      <w:pPr>
        <w:tabs>
          <w:tab w:val="left" w:pos="8685"/>
        </w:tabs>
        <w:spacing w:after="0" w:line="240" w:lineRule="auto"/>
        <w:rPr>
          <w:rFonts w:ascii="Cooper Black" w:hAnsi="Cooper Black"/>
          <w:bCs/>
          <w:sz w:val="32"/>
          <w:szCs w:val="32"/>
          <w:u w:val="single"/>
        </w:rPr>
      </w:pPr>
    </w:p>
    <w:p w14:paraId="0E352759" w14:textId="1053323E" w:rsidR="0061634E" w:rsidRPr="00053837" w:rsidRDefault="00053837" w:rsidP="0061634E">
      <w:pPr>
        <w:tabs>
          <w:tab w:val="left" w:pos="8685"/>
        </w:tabs>
        <w:spacing w:after="0" w:line="240" w:lineRule="auto"/>
        <w:rPr>
          <w:rFonts w:ascii="Cooper Black" w:hAnsi="Cooper Black"/>
          <w:bCs/>
          <w:sz w:val="32"/>
          <w:szCs w:val="32"/>
          <w:u w:val="single"/>
        </w:rPr>
      </w:pPr>
      <w:r w:rsidRPr="00053837">
        <w:rPr>
          <w:rFonts w:ascii="Cooper Black" w:hAnsi="Cooper Black"/>
          <w:bCs/>
          <w:sz w:val="32"/>
          <w:szCs w:val="32"/>
          <w:u w:val="single"/>
        </w:rPr>
        <w:t>Confirmation Information</w:t>
      </w:r>
    </w:p>
    <w:p w14:paraId="28332872" w14:textId="5EF8DD95" w:rsidR="0061634E" w:rsidRPr="00053837" w:rsidRDefault="00053837" w:rsidP="0061634E">
      <w:pPr>
        <w:tabs>
          <w:tab w:val="left" w:pos="8685"/>
        </w:tabs>
        <w:spacing w:after="0" w:line="240" w:lineRule="auto"/>
        <w:rPr>
          <w:bCs/>
          <w:sz w:val="26"/>
          <w:szCs w:val="26"/>
        </w:rPr>
      </w:pPr>
      <w:r>
        <w:rPr>
          <w:bCs/>
          <w:sz w:val="26"/>
          <w:szCs w:val="26"/>
        </w:rPr>
        <w:t xml:space="preserve">Mark your calendars now! The Diocese of Grand Rapids has our Parish scheduled for Confirmation celebration on </w:t>
      </w:r>
      <w:r w:rsidRPr="00053837">
        <w:rPr>
          <w:b/>
          <w:sz w:val="26"/>
          <w:szCs w:val="26"/>
        </w:rPr>
        <w:t xml:space="preserve">Sunday, </w:t>
      </w:r>
      <w:r w:rsidR="005F2382">
        <w:rPr>
          <w:b/>
          <w:sz w:val="26"/>
          <w:szCs w:val="26"/>
        </w:rPr>
        <w:t>May</w:t>
      </w:r>
      <w:r w:rsidRPr="00053837">
        <w:rPr>
          <w:b/>
          <w:sz w:val="26"/>
          <w:szCs w:val="26"/>
        </w:rPr>
        <w:t xml:space="preserve"> 7</w:t>
      </w:r>
      <w:r w:rsidRPr="00053837">
        <w:rPr>
          <w:b/>
          <w:sz w:val="26"/>
          <w:szCs w:val="26"/>
          <w:vertAlign w:val="superscript"/>
        </w:rPr>
        <w:t>th</w:t>
      </w:r>
      <w:r w:rsidRPr="00053837">
        <w:rPr>
          <w:b/>
          <w:sz w:val="26"/>
          <w:szCs w:val="26"/>
        </w:rPr>
        <w:t xml:space="preserve"> </w:t>
      </w:r>
      <w:r w:rsidR="005F2382">
        <w:rPr>
          <w:b/>
          <w:sz w:val="26"/>
          <w:szCs w:val="26"/>
        </w:rPr>
        <w:t xml:space="preserve">, 2023 </w:t>
      </w:r>
      <w:r w:rsidRPr="00053837">
        <w:rPr>
          <w:b/>
          <w:sz w:val="26"/>
          <w:szCs w:val="26"/>
        </w:rPr>
        <w:t>at 3:00 pm</w:t>
      </w:r>
      <w:r>
        <w:rPr>
          <w:bCs/>
          <w:sz w:val="26"/>
          <w:szCs w:val="26"/>
        </w:rPr>
        <w:t>. More information will be sent out later.</w:t>
      </w:r>
    </w:p>
    <w:p w14:paraId="4DA37036" w14:textId="1709580B" w:rsidR="0061634E" w:rsidRDefault="0061634E" w:rsidP="0061634E">
      <w:pPr>
        <w:tabs>
          <w:tab w:val="left" w:pos="8685"/>
        </w:tabs>
        <w:spacing w:after="0" w:line="240" w:lineRule="auto"/>
        <w:rPr>
          <w:b/>
          <w:i/>
          <w:iCs/>
          <w:color w:val="FF0000"/>
          <w:sz w:val="24"/>
          <w:szCs w:val="24"/>
        </w:rPr>
      </w:pPr>
    </w:p>
    <w:p w14:paraId="24DA65F0" w14:textId="77777777" w:rsidR="00053837" w:rsidRDefault="00053837" w:rsidP="00C40C0D">
      <w:pPr>
        <w:tabs>
          <w:tab w:val="left" w:pos="8685"/>
        </w:tabs>
        <w:spacing w:after="0" w:line="240" w:lineRule="auto"/>
        <w:jc w:val="right"/>
        <w:rPr>
          <w:b/>
          <w:i/>
          <w:iCs/>
          <w:color w:val="FF0000"/>
          <w:sz w:val="24"/>
          <w:szCs w:val="24"/>
        </w:rPr>
      </w:pPr>
    </w:p>
    <w:p w14:paraId="4030AB5B" w14:textId="77777777" w:rsidR="00053837" w:rsidRDefault="00053837" w:rsidP="00C40C0D">
      <w:pPr>
        <w:tabs>
          <w:tab w:val="left" w:pos="8685"/>
        </w:tabs>
        <w:spacing w:after="0" w:line="240" w:lineRule="auto"/>
        <w:jc w:val="right"/>
        <w:rPr>
          <w:b/>
          <w:i/>
          <w:iCs/>
          <w:color w:val="FF0000"/>
          <w:sz w:val="24"/>
          <w:szCs w:val="24"/>
        </w:rPr>
      </w:pPr>
    </w:p>
    <w:p w14:paraId="4B04DFBA" w14:textId="77777777" w:rsidR="00053837" w:rsidRDefault="00053837" w:rsidP="00C40C0D">
      <w:pPr>
        <w:tabs>
          <w:tab w:val="left" w:pos="8685"/>
        </w:tabs>
        <w:spacing w:after="0" w:line="240" w:lineRule="auto"/>
        <w:jc w:val="right"/>
        <w:rPr>
          <w:b/>
          <w:i/>
          <w:iCs/>
          <w:color w:val="FF0000"/>
          <w:sz w:val="24"/>
          <w:szCs w:val="24"/>
        </w:rPr>
      </w:pPr>
    </w:p>
    <w:p w14:paraId="12149672" w14:textId="39C6A1D5" w:rsidR="0061634E" w:rsidRDefault="0061634E" w:rsidP="00E9616B">
      <w:pPr>
        <w:tabs>
          <w:tab w:val="left" w:pos="8685"/>
        </w:tabs>
        <w:spacing w:after="0" w:line="240" w:lineRule="auto"/>
        <w:rPr>
          <w:b/>
          <w:color w:val="FF0000"/>
          <w:sz w:val="24"/>
          <w:szCs w:val="24"/>
        </w:rPr>
      </w:pPr>
      <w:r w:rsidRPr="006E00DD">
        <w:rPr>
          <w:b/>
          <w:i/>
          <w:iCs/>
          <w:color w:val="FF0000"/>
          <w:sz w:val="24"/>
          <w:szCs w:val="24"/>
        </w:rPr>
        <w:t>“</w:t>
      </w:r>
      <w:r w:rsidR="00C40C0D">
        <w:rPr>
          <w:b/>
          <w:i/>
          <w:iCs/>
          <w:color w:val="FF0000"/>
          <w:sz w:val="24"/>
          <w:szCs w:val="24"/>
        </w:rPr>
        <w:t>Let us give thanks to the Father, who has made you fit to share in the inheritance of the holy ones in light</w:t>
      </w:r>
      <w:r w:rsidRPr="006E00DD">
        <w:rPr>
          <w:b/>
          <w:i/>
          <w:iCs/>
          <w:color w:val="FF0000"/>
          <w:sz w:val="24"/>
          <w:szCs w:val="24"/>
        </w:rPr>
        <w:t xml:space="preserve">.”                                                                                </w:t>
      </w:r>
      <w:r w:rsidR="00C40C0D">
        <w:rPr>
          <w:b/>
          <w:i/>
          <w:iCs/>
          <w:color w:val="FF0000"/>
          <w:sz w:val="24"/>
          <w:szCs w:val="24"/>
        </w:rPr>
        <w:t xml:space="preserve">         </w:t>
      </w:r>
      <w:r w:rsidR="00E9616B">
        <w:rPr>
          <w:b/>
          <w:i/>
          <w:iCs/>
          <w:color w:val="FF0000"/>
          <w:sz w:val="24"/>
          <w:szCs w:val="24"/>
        </w:rPr>
        <w:t xml:space="preserve">                                        </w:t>
      </w:r>
      <w:r w:rsidRPr="006E00DD">
        <w:rPr>
          <w:b/>
          <w:color w:val="FF0000"/>
          <w:sz w:val="24"/>
          <w:szCs w:val="24"/>
        </w:rPr>
        <w:t>(</w:t>
      </w:r>
      <w:r w:rsidR="00C40C0D">
        <w:rPr>
          <w:b/>
          <w:color w:val="FF0000"/>
          <w:sz w:val="24"/>
          <w:szCs w:val="24"/>
        </w:rPr>
        <w:t>Colossians 1:12-20</w:t>
      </w:r>
      <w:r w:rsidRPr="006E00DD">
        <w:rPr>
          <w:b/>
          <w:color w:val="FF0000"/>
          <w:sz w:val="24"/>
          <w:szCs w:val="24"/>
        </w:rPr>
        <w:t>)</w:t>
      </w:r>
    </w:p>
    <w:p w14:paraId="3ADC4A30" w14:textId="2E1B0ADB" w:rsidR="0061634E" w:rsidRDefault="0061634E" w:rsidP="0061634E">
      <w:pPr>
        <w:tabs>
          <w:tab w:val="left" w:pos="8685"/>
        </w:tabs>
        <w:spacing w:after="0" w:line="240" w:lineRule="auto"/>
        <w:rPr>
          <w:b/>
          <w:color w:val="FF0000"/>
          <w:sz w:val="24"/>
          <w:szCs w:val="24"/>
        </w:rPr>
      </w:pPr>
    </w:p>
    <w:p w14:paraId="3016E4D0" w14:textId="77777777" w:rsidR="0061634E" w:rsidRDefault="0061634E" w:rsidP="0061634E">
      <w:pPr>
        <w:tabs>
          <w:tab w:val="left" w:pos="8685"/>
        </w:tabs>
        <w:spacing w:after="0" w:line="240" w:lineRule="auto"/>
        <w:rPr>
          <w:rFonts w:ascii="Cooper Black" w:hAnsi="Cooper Black"/>
          <w:bCs/>
          <w:sz w:val="32"/>
          <w:szCs w:val="32"/>
          <w:u w:val="single"/>
        </w:rPr>
      </w:pPr>
    </w:p>
    <w:p w14:paraId="23E485F8" w14:textId="59824698" w:rsidR="0061634E" w:rsidRPr="00B341BD" w:rsidRDefault="00B341BD" w:rsidP="00D2430E">
      <w:pPr>
        <w:tabs>
          <w:tab w:val="left" w:pos="8685"/>
        </w:tabs>
        <w:spacing w:after="0" w:line="240" w:lineRule="auto"/>
        <w:jc w:val="center"/>
        <w:rPr>
          <w:bCs/>
          <w:color w:val="663300"/>
          <w:sz w:val="28"/>
          <w:szCs w:val="28"/>
        </w:rPr>
      </w:pPr>
      <w:r w:rsidRPr="00B341BD">
        <w:rPr>
          <w:bCs/>
          <w:color w:val="663300"/>
          <w:sz w:val="28"/>
          <w:szCs w:val="28"/>
        </w:rPr>
        <w:t>November</w:t>
      </w:r>
      <w:r w:rsidR="0061634E" w:rsidRPr="00B341BD">
        <w:rPr>
          <w:bCs/>
          <w:color w:val="663300"/>
          <w:sz w:val="28"/>
          <w:szCs w:val="28"/>
        </w:rPr>
        <w:t xml:space="preserve"> Birthdays to Celebrate</w:t>
      </w:r>
    </w:p>
    <w:p w14:paraId="10F43B4F" w14:textId="5A44D9A3" w:rsidR="0061634E" w:rsidRPr="00106044" w:rsidRDefault="00662C87" w:rsidP="0061634E">
      <w:pPr>
        <w:tabs>
          <w:tab w:val="left" w:pos="8685"/>
        </w:tabs>
        <w:spacing w:after="0" w:line="240" w:lineRule="auto"/>
        <w:rPr>
          <w:bCs/>
          <w:color w:val="663300"/>
          <w:sz w:val="24"/>
          <w:szCs w:val="24"/>
        </w:rPr>
      </w:pPr>
      <w:r>
        <w:rPr>
          <w:rFonts w:ascii="Cooper Black" w:hAnsi="Cooper Black"/>
          <w:bCs/>
          <w:noProof/>
          <w:sz w:val="32"/>
          <w:szCs w:val="32"/>
          <w:u w:val="single"/>
        </w:rPr>
        <w:drawing>
          <wp:anchor distT="0" distB="0" distL="114300" distR="114300" simplePos="0" relativeHeight="251661312" behindDoc="1" locked="0" layoutInCell="1" allowOverlap="1" wp14:anchorId="3F9DE050" wp14:editId="75D50ACB">
            <wp:simplePos x="0" y="0"/>
            <wp:positionH relativeFrom="column">
              <wp:posOffset>3819174</wp:posOffset>
            </wp:positionH>
            <wp:positionV relativeFrom="paragraph">
              <wp:posOffset>96966</wp:posOffset>
            </wp:positionV>
            <wp:extent cx="1048005" cy="892454"/>
            <wp:effectExtent l="19050" t="95250" r="1905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rot="819560">
                      <a:off x="0" y="0"/>
                      <a:ext cx="1048005" cy="892454"/>
                    </a:xfrm>
                    <a:prstGeom prst="rect">
                      <a:avLst/>
                    </a:prstGeom>
                  </pic:spPr>
                </pic:pic>
              </a:graphicData>
            </a:graphic>
            <wp14:sizeRelH relativeFrom="margin">
              <wp14:pctWidth>0</wp14:pctWidth>
            </wp14:sizeRelH>
            <wp14:sizeRelV relativeFrom="margin">
              <wp14:pctHeight>0</wp14:pctHeight>
            </wp14:sizeRelV>
          </wp:anchor>
        </w:drawing>
      </w:r>
      <w:r w:rsidR="0061634E" w:rsidRPr="00106044">
        <w:rPr>
          <w:bCs/>
          <w:color w:val="663300"/>
          <w:sz w:val="24"/>
          <w:szCs w:val="24"/>
        </w:rPr>
        <w:t xml:space="preserve">                                     </w:t>
      </w:r>
      <w:r w:rsidR="0091347A">
        <w:rPr>
          <w:bCs/>
          <w:color w:val="663300"/>
          <w:sz w:val="24"/>
          <w:szCs w:val="24"/>
        </w:rPr>
        <w:t xml:space="preserve">             </w:t>
      </w:r>
      <w:r w:rsidR="00A41EDD">
        <w:rPr>
          <w:bCs/>
          <w:color w:val="663300"/>
          <w:sz w:val="24"/>
          <w:szCs w:val="24"/>
        </w:rPr>
        <w:t>16</w:t>
      </w:r>
      <w:r w:rsidR="00A41EDD" w:rsidRPr="00A41EDD">
        <w:rPr>
          <w:bCs/>
          <w:color w:val="663300"/>
          <w:sz w:val="24"/>
          <w:szCs w:val="24"/>
          <w:vertAlign w:val="superscript"/>
        </w:rPr>
        <w:t>th</w:t>
      </w:r>
      <w:r w:rsidR="00A41EDD">
        <w:rPr>
          <w:bCs/>
          <w:color w:val="663300"/>
          <w:sz w:val="24"/>
          <w:szCs w:val="24"/>
        </w:rPr>
        <w:t>-Garth Pline</w:t>
      </w:r>
      <w:r w:rsidR="00B341BD" w:rsidRPr="00106044">
        <w:rPr>
          <w:bCs/>
          <w:color w:val="663300"/>
          <w:sz w:val="24"/>
          <w:szCs w:val="24"/>
        </w:rPr>
        <w:t xml:space="preserve">         </w:t>
      </w:r>
      <w:r w:rsidR="0061634E" w:rsidRPr="00106044">
        <w:rPr>
          <w:bCs/>
          <w:color w:val="663300"/>
          <w:sz w:val="24"/>
          <w:szCs w:val="24"/>
        </w:rPr>
        <w:t xml:space="preserve">                                      </w:t>
      </w:r>
    </w:p>
    <w:p w14:paraId="248B53DB" w14:textId="2C396063" w:rsidR="0091347A" w:rsidRDefault="0061634E" w:rsidP="0061634E">
      <w:pPr>
        <w:tabs>
          <w:tab w:val="left" w:pos="8685"/>
        </w:tabs>
        <w:spacing w:after="0" w:line="240" w:lineRule="auto"/>
        <w:rPr>
          <w:bCs/>
          <w:color w:val="663300"/>
          <w:sz w:val="24"/>
          <w:szCs w:val="24"/>
        </w:rPr>
      </w:pPr>
      <w:r w:rsidRPr="00106044">
        <w:rPr>
          <w:bCs/>
          <w:color w:val="663300"/>
          <w:sz w:val="24"/>
          <w:szCs w:val="24"/>
        </w:rPr>
        <w:t xml:space="preserve">                                  </w:t>
      </w:r>
      <w:r w:rsidR="0091347A">
        <w:rPr>
          <w:bCs/>
          <w:color w:val="663300"/>
          <w:sz w:val="24"/>
          <w:szCs w:val="24"/>
        </w:rPr>
        <w:t xml:space="preserve">            </w:t>
      </w:r>
      <w:r w:rsidRPr="00106044">
        <w:rPr>
          <w:bCs/>
          <w:color w:val="663300"/>
          <w:sz w:val="24"/>
          <w:szCs w:val="24"/>
        </w:rPr>
        <w:t xml:space="preserve">   </w:t>
      </w:r>
      <w:r w:rsidR="0091347A">
        <w:rPr>
          <w:bCs/>
          <w:color w:val="663300"/>
          <w:sz w:val="24"/>
          <w:szCs w:val="24"/>
        </w:rPr>
        <w:t xml:space="preserve"> </w:t>
      </w:r>
      <w:r w:rsidR="00106044" w:rsidRPr="00106044">
        <w:rPr>
          <w:bCs/>
          <w:color w:val="663300"/>
          <w:sz w:val="24"/>
          <w:szCs w:val="24"/>
        </w:rPr>
        <w:t>22</w:t>
      </w:r>
      <w:r w:rsidR="00106044" w:rsidRPr="00106044">
        <w:rPr>
          <w:bCs/>
          <w:color w:val="663300"/>
          <w:sz w:val="24"/>
          <w:szCs w:val="24"/>
          <w:vertAlign w:val="superscript"/>
        </w:rPr>
        <w:t>nd</w:t>
      </w:r>
      <w:r w:rsidR="00106044" w:rsidRPr="00106044">
        <w:rPr>
          <w:bCs/>
          <w:color w:val="663300"/>
          <w:sz w:val="24"/>
          <w:szCs w:val="24"/>
        </w:rPr>
        <w:t xml:space="preserve"> -</w:t>
      </w:r>
      <w:proofErr w:type="spellStart"/>
      <w:r w:rsidR="00106044" w:rsidRPr="00106044">
        <w:rPr>
          <w:bCs/>
          <w:color w:val="663300"/>
          <w:sz w:val="24"/>
          <w:szCs w:val="24"/>
        </w:rPr>
        <w:t>Klarie</w:t>
      </w:r>
      <w:proofErr w:type="spellEnd"/>
      <w:r w:rsidR="00106044" w:rsidRPr="00106044">
        <w:rPr>
          <w:bCs/>
          <w:color w:val="663300"/>
          <w:sz w:val="24"/>
          <w:szCs w:val="24"/>
        </w:rPr>
        <w:t xml:space="preserve"> Keilen</w:t>
      </w:r>
    </w:p>
    <w:p w14:paraId="54D0933A" w14:textId="03BAB188" w:rsidR="00106044" w:rsidRPr="00106044" w:rsidRDefault="0091347A" w:rsidP="0061634E">
      <w:pPr>
        <w:tabs>
          <w:tab w:val="left" w:pos="8685"/>
        </w:tabs>
        <w:spacing w:after="0" w:line="240" w:lineRule="auto"/>
        <w:rPr>
          <w:bCs/>
          <w:color w:val="663300"/>
          <w:sz w:val="24"/>
          <w:szCs w:val="24"/>
        </w:rPr>
      </w:pPr>
      <w:r>
        <w:rPr>
          <w:bCs/>
          <w:color w:val="663300"/>
          <w:sz w:val="24"/>
          <w:szCs w:val="24"/>
        </w:rPr>
        <w:t xml:space="preserve">                                                  20</w:t>
      </w:r>
      <w:r w:rsidRPr="0091347A">
        <w:rPr>
          <w:bCs/>
          <w:color w:val="663300"/>
          <w:sz w:val="24"/>
          <w:szCs w:val="24"/>
          <w:vertAlign w:val="superscript"/>
        </w:rPr>
        <w:t>th</w:t>
      </w:r>
      <w:r>
        <w:rPr>
          <w:bCs/>
          <w:color w:val="663300"/>
          <w:sz w:val="24"/>
          <w:szCs w:val="24"/>
        </w:rPr>
        <w:t>- Mr. Dave Chislea</w:t>
      </w:r>
      <w:r w:rsidR="00106044" w:rsidRPr="00106044">
        <w:rPr>
          <w:bCs/>
          <w:color w:val="663300"/>
          <w:sz w:val="24"/>
          <w:szCs w:val="24"/>
        </w:rPr>
        <w:t xml:space="preserve">                                                    </w:t>
      </w:r>
    </w:p>
    <w:p w14:paraId="093CAEDC" w14:textId="7E6082BD" w:rsidR="00A41EDD" w:rsidRDefault="00106044" w:rsidP="0061634E">
      <w:pPr>
        <w:tabs>
          <w:tab w:val="left" w:pos="8685"/>
        </w:tabs>
        <w:spacing w:after="0" w:line="240" w:lineRule="auto"/>
        <w:rPr>
          <w:bCs/>
          <w:color w:val="663300"/>
          <w:sz w:val="24"/>
          <w:szCs w:val="24"/>
        </w:rPr>
      </w:pPr>
      <w:r w:rsidRPr="00106044">
        <w:rPr>
          <w:bCs/>
          <w:color w:val="663300"/>
          <w:sz w:val="24"/>
          <w:szCs w:val="24"/>
        </w:rPr>
        <w:t xml:space="preserve">                          </w:t>
      </w:r>
      <w:r w:rsidR="0061634E" w:rsidRPr="00106044">
        <w:rPr>
          <w:bCs/>
          <w:color w:val="663300"/>
          <w:sz w:val="24"/>
          <w:szCs w:val="24"/>
        </w:rPr>
        <w:t xml:space="preserve">          </w:t>
      </w:r>
      <w:r w:rsidR="0091347A">
        <w:rPr>
          <w:bCs/>
          <w:color w:val="663300"/>
          <w:sz w:val="24"/>
          <w:szCs w:val="24"/>
        </w:rPr>
        <w:t xml:space="preserve">             </w:t>
      </w:r>
      <w:r w:rsidR="0061634E" w:rsidRPr="00106044">
        <w:rPr>
          <w:bCs/>
          <w:color w:val="663300"/>
          <w:sz w:val="24"/>
          <w:szCs w:val="24"/>
        </w:rPr>
        <w:t xml:space="preserve"> </w:t>
      </w:r>
      <w:r w:rsidR="00A41EDD">
        <w:rPr>
          <w:bCs/>
          <w:color w:val="663300"/>
          <w:sz w:val="24"/>
          <w:szCs w:val="24"/>
        </w:rPr>
        <w:t>25</w:t>
      </w:r>
      <w:r w:rsidR="00A41EDD" w:rsidRPr="00A41EDD">
        <w:rPr>
          <w:bCs/>
          <w:color w:val="663300"/>
          <w:sz w:val="24"/>
          <w:szCs w:val="24"/>
          <w:vertAlign w:val="superscript"/>
        </w:rPr>
        <w:t>th</w:t>
      </w:r>
      <w:r w:rsidR="00A41EDD">
        <w:rPr>
          <w:bCs/>
          <w:color w:val="663300"/>
          <w:sz w:val="24"/>
          <w:szCs w:val="24"/>
        </w:rPr>
        <w:t xml:space="preserve"> -</w:t>
      </w:r>
      <w:proofErr w:type="spellStart"/>
      <w:r w:rsidR="00A41EDD">
        <w:rPr>
          <w:bCs/>
          <w:color w:val="663300"/>
          <w:sz w:val="24"/>
          <w:szCs w:val="24"/>
        </w:rPr>
        <w:t>Branlun</w:t>
      </w:r>
      <w:proofErr w:type="spellEnd"/>
      <w:r w:rsidR="00A41EDD">
        <w:rPr>
          <w:bCs/>
          <w:color w:val="663300"/>
          <w:sz w:val="24"/>
          <w:szCs w:val="24"/>
        </w:rPr>
        <w:t xml:space="preserve"> Simon</w:t>
      </w:r>
    </w:p>
    <w:p w14:paraId="3F9F38EB" w14:textId="4206E049" w:rsidR="0061634E" w:rsidRPr="00106044" w:rsidRDefault="00A41EDD" w:rsidP="0061634E">
      <w:pPr>
        <w:tabs>
          <w:tab w:val="left" w:pos="8685"/>
        </w:tabs>
        <w:spacing w:after="0" w:line="240" w:lineRule="auto"/>
        <w:rPr>
          <w:bCs/>
          <w:color w:val="663300"/>
          <w:sz w:val="24"/>
          <w:szCs w:val="24"/>
        </w:rPr>
      </w:pPr>
      <w:r>
        <w:rPr>
          <w:bCs/>
          <w:color w:val="663300"/>
          <w:sz w:val="24"/>
          <w:szCs w:val="24"/>
        </w:rPr>
        <w:t xml:space="preserve">                                     </w:t>
      </w:r>
      <w:r w:rsidR="0091347A">
        <w:rPr>
          <w:bCs/>
          <w:color w:val="663300"/>
          <w:sz w:val="24"/>
          <w:szCs w:val="24"/>
        </w:rPr>
        <w:t xml:space="preserve">             </w:t>
      </w:r>
      <w:r>
        <w:rPr>
          <w:bCs/>
          <w:color w:val="663300"/>
          <w:sz w:val="24"/>
          <w:szCs w:val="24"/>
        </w:rPr>
        <w:t>27</w:t>
      </w:r>
      <w:r w:rsidRPr="00A41EDD">
        <w:rPr>
          <w:bCs/>
          <w:color w:val="663300"/>
          <w:sz w:val="24"/>
          <w:szCs w:val="24"/>
          <w:vertAlign w:val="superscript"/>
        </w:rPr>
        <w:t>th</w:t>
      </w:r>
      <w:r>
        <w:rPr>
          <w:bCs/>
          <w:color w:val="663300"/>
          <w:sz w:val="24"/>
          <w:szCs w:val="24"/>
        </w:rPr>
        <w:t xml:space="preserve">- Alyssa </w:t>
      </w:r>
      <w:proofErr w:type="spellStart"/>
      <w:r>
        <w:rPr>
          <w:bCs/>
          <w:color w:val="663300"/>
          <w:sz w:val="24"/>
          <w:szCs w:val="24"/>
        </w:rPr>
        <w:t>Diffin</w:t>
      </w:r>
      <w:proofErr w:type="spellEnd"/>
      <w:r w:rsidR="0061634E" w:rsidRPr="00106044">
        <w:rPr>
          <w:bCs/>
          <w:color w:val="663300"/>
          <w:sz w:val="24"/>
          <w:szCs w:val="24"/>
        </w:rPr>
        <w:t xml:space="preserve">                                                 </w:t>
      </w:r>
    </w:p>
    <w:p w14:paraId="5A5776EC" w14:textId="77777777" w:rsidR="0061634E" w:rsidRPr="002D30D0" w:rsidRDefault="0061634E" w:rsidP="0061634E">
      <w:pPr>
        <w:rPr>
          <w:color w:val="CC3300"/>
        </w:rPr>
      </w:pPr>
    </w:p>
    <w:p w14:paraId="51102793" w14:textId="75E480DB" w:rsidR="00C51502" w:rsidRDefault="00C51502"/>
    <w:sectPr w:rsidR="00C51502"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Times New Roman"/>
    <w:charset w:val="00"/>
    <w:family w:val="swiss"/>
    <w:pitch w:val="variable"/>
    <w:sig w:usb0="00000003" w:usb1="00000000" w:usb2="00000000" w:usb3="00000000" w:csb0="00000001"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4E"/>
    <w:rsid w:val="00040B0E"/>
    <w:rsid w:val="00053837"/>
    <w:rsid w:val="00106044"/>
    <w:rsid w:val="00132CD3"/>
    <w:rsid w:val="00142A3D"/>
    <w:rsid w:val="0025216D"/>
    <w:rsid w:val="00314260"/>
    <w:rsid w:val="003B4AB0"/>
    <w:rsid w:val="003F2BAE"/>
    <w:rsid w:val="00444109"/>
    <w:rsid w:val="00517E29"/>
    <w:rsid w:val="0056682C"/>
    <w:rsid w:val="0059360D"/>
    <w:rsid w:val="005F2382"/>
    <w:rsid w:val="005F46F5"/>
    <w:rsid w:val="0061634E"/>
    <w:rsid w:val="00662C87"/>
    <w:rsid w:val="006E6115"/>
    <w:rsid w:val="007312EE"/>
    <w:rsid w:val="007679D1"/>
    <w:rsid w:val="007F32B1"/>
    <w:rsid w:val="0091347A"/>
    <w:rsid w:val="009772BF"/>
    <w:rsid w:val="00A41EDD"/>
    <w:rsid w:val="00AA0665"/>
    <w:rsid w:val="00B341BD"/>
    <w:rsid w:val="00B41399"/>
    <w:rsid w:val="00C40C0D"/>
    <w:rsid w:val="00C51502"/>
    <w:rsid w:val="00CB3E79"/>
    <w:rsid w:val="00D17B4E"/>
    <w:rsid w:val="00D2430E"/>
    <w:rsid w:val="00D30AB4"/>
    <w:rsid w:val="00D40657"/>
    <w:rsid w:val="00D42534"/>
    <w:rsid w:val="00D67FB5"/>
    <w:rsid w:val="00E42890"/>
    <w:rsid w:val="00E515D0"/>
    <w:rsid w:val="00E54399"/>
    <w:rsid w:val="00E9616B"/>
    <w:rsid w:val="00EC03AD"/>
    <w:rsid w:val="00ED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67FAC8"/>
  <w15:chartTrackingRefBased/>
  <w15:docId w15:val="{E36ADA85-54E5-414B-8515-6FF60DB4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82C"/>
    <w:rPr>
      <w:color w:val="0563C1" w:themeColor="hyperlink"/>
      <w:u w:val="single"/>
    </w:rPr>
  </w:style>
  <w:style w:type="character" w:styleId="UnresolvedMention">
    <w:name w:val="Unresolved Mention"/>
    <w:basedOn w:val="DefaultParagraphFont"/>
    <w:uiPriority w:val="99"/>
    <w:semiHidden/>
    <w:unhideWhenUsed/>
    <w:rsid w:val="0056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northstarmoving.com/blog/2012/how-to-contribute-to-your-local-food-banks-this-thanksgiving/" TargetMode="External"/><Relationship Id="rId18" Type="http://schemas.openxmlformats.org/officeDocument/2006/relationships/hyperlink" Target="https://www.pngall.com/happy-birthday-balloons-png/download/22093" TargetMode="External"/><Relationship Id="rId3" Type="http://schemas.openxmlformats.org/officeDocument/2006/relationships/webSettings" Target="webSettings.xml"/><Relationship Id="rId7" Type="http://schemas.openxmlformats.org/officeDocument/2006/relationships/hyperlink" Target="https://theconversation.com/food-bank-use-is-at-a-record-high-heres-what-we-know-about-the-people-using-them-57683"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ommons.wikimedia.org/wiki/File:Tomata_en_pot_(Harker_%26_Badia,_Museu_Valenci%C3%A0_d'Etnologia).jpg" TargetMode="External"/><Relationship Id="rId5" Type="http://schemas.openxmlformats.org/officeDocument/2006/relationships/oleObject" Target="embeddings/oleObject1.bin"/><Relationship Id="rId15" Type="http://schemas.openxmlformats.org/officeDocument/2006/relationships/hyperlink" Target="https://mindhacks.com/2017/07/29/dont-speculate-on-others-mental-health-from-afa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ewrochelletalk.com/content/new-rochelles-schools-donate-surplus-food-instead-throwing-it-garbag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26</cp:revision>
  <cp:lastPrinted>2022-10-26T13:24:00Z</cp:lastPrinted>
  <dcterms:created xsi:type="dcterms:W3CDTF">2021-09-22T14:28:00Z</dcterms:created>
  <dcterms:modified xsi:type="dcterms:W3CDTF">2022-10-26T19:57:00Z</dcterms:modified>
</cp:coreProperties>
</file>